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right="0" w:rightChars="0"/>
        <w:jc w:val="both"/>
        <w:textAlignment w:val="baseline"/>
        <w:outlineLvl w:val="9"/>
        <w:rPr>
          <w:rFonts w:hint="eastAsia" w:ascii="仿宋" w:hAnsi="仿宋" w:eastAsia="仿宋" w:cs="仿宋"/>
          <w:b w:val="0"/>
          <w:i w:val="0"/>
          <w:caps w:val="0"/>
          <w:color w:val="000000"/>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baseline"/>
        <w:outlineLvl w:val="9"/>
        <w:rPr>
          <w:rFonts w:hint="eastAsia" w:ascii="仿宋" w:hAnsi="仿宋" w:eastAsia="仿宋" w:cs="仿宋"/>
          <w:b/>
          <w:bCs/>
          <w:i w:val="0"/>
          <w:color w:val="1F1F1F"/>
          <w:sz w:val="32"/>
          <w:szCs w:val="32"/>
        </w:rPr>
      </w:pPr>
      <w:r>
        <w:rPr>
          <w:rStyle w:val="5"/>
          <w:rFonts w:hint="eastAsia" w:ascii="仿宋" w:hAnsi="仿宋" w:eastAsia="仿宋" w:cs="仿宋"/>
          <w:b/>
          <w:bCs/>
          <w:i w:val="0"/>
          <w:color w:val="1F1F1F"/>
          <w:sz w:val="32"/>
          <w:szCs w:val="32"/>
          <w:bdr w:val="none" w:color="auto" w:sz="0" w:space="0"/>
          <w:vertAlign w:val="baseline"/>
        </w:rPr>
        <w:t>关于印发《</w:t>
      </w:r>
      <w:bookmarkStart w:id="0" w:name="_GoBack"/>
      <w:r>
        <w:rPr>
          <w:rStyle w:val="5"/>
          <w:rFonts w:hint="eastAsia" w:ascii="仿宋" w:hAnsi="仿宋" w:eastAsia="仿宋" w:cs="仿宋"/>
          <w:b/>
          <w:bCs/>
          <w:i w:val="0"/>
          <w:color w:val="1F1F1F"/>
          <w:sz w:val="32"/>
          <w:szCs w:val="32"/>
          <w:bdr w:val="none" w:color="auto" w:sz="0" w:space="0"/>
          <w:vertAlign w:val="baseline"/>
        </w:rPr>
        <w:t>2016年南通市新能源汽车推广应用市级财政补贴实施细则</w:t>
      </w:r>
      <w:bookmarkEnd w:id="0"/>
      <w:r>
        <w:rPr>
          <w:rStyle w:val="5"/>
          <w:rFonts w:hint="eastAsia" w:ascii="仿宋" w:hAnsi="仿宋" w:eastAsia="仿宋" w:cs="仿宋"/>
          <w:b/>
          <w:bCs/>
          <w:i w:val="0"/>
          <w:color w:val="1F1F1F"/>
          <w:sz w:val="32"/>
          <w:szCs w:val="32"/>
          <w:bdr w:val="none" w:color="auto" w:sz="0" w:space="0"/>
          <w:vertAlign w:val="baseline"/>
        </w:rPr>
        <w:t>》的通知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各县（市）、区财政局、新能源汽车推广应用牵头部门：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为贯彻落实省、市政府关于支持新能源汽车推广应用的有关文件精神，结合省财政厅、省经信委《2016年江苏省新能源汽车推广应用省级财政补贴实施细则》（苏财工贸〔2016〕13号）有关要求及我市实际，我们制定了《2016年南通市新能源汽车推广应用市级财政补贴实施细则》，现予印发。请认真贯彻执行，并按规定及时做好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2016年南通市新能源汽车推广应用市级财政补贴实施细则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根据省、市有关文件要求，市财政对2016年推广应用新能源汽车以及充换电设施建设费用给予补贴。为及时兑付补贴资金，特制定本细则。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一、补贴对象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市级财政资金补贴对象为本市范围内新能源汽车购买者和公共服务领域充电设施建设运营单位。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新能源汽车是指纳入国家《新能源汽车推广应用工程推荐车型目录》的纯电动汽车、插电式混合动力汽车（含增程式）和燃料电池汽车。其中：私人消费者仅限于购置新能源乘用车。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以财政性资金购买新能源汽车的，省、市财政均不再给予购车补贴。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公共领域充电设施建设运营单位符合省经信委、省能源局等部门制定的江苏省公共领域新能源汽车充电设施建设、运营管理的有关规定。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二、补贴标准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（一）车辆购置补贴标准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各类新能源汽车购置补贴标准详见附件1。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省、市两级财政补贴总额不超过扣除国家补贴后汽车售价的60%（汽车售价以销售发票为准），其中市级财政补贴不超过扣除国家补贴后汽车售价的30%。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（二）充电设施建设补贴标准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市级财政资金对公共领域充电设施运营单位按充电桩充电功率给予补贴，交流充电桩每千瓦400元、直流充电桩每千瓦600元。单个充电站或充电桩群的省、市补贴总额不超过200万元。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三、资金拨付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（一）车辆购置补贴资金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1、对列入市年度推广应用计划的，且用于公共服务领域的车辆，市级财政全额负担市级补贴。对计划外(其他社会法人和私人领域购买者)的补贴，购买者属各区的，由市与区按照财政体制结算总量留成率分别负担；购买者属各县（市）的，由各县（市）分别负责，并及时兑现补贴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2、申请市级财政补贴提供以下材料：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（1）新能源汽车推广应用市级财政补贴资金申请表（车辆购置）（附件3－1）；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（2）企业营业执照、组织机构代码、税务登记证复印件；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（3）车辆购销合同、购销发票等凭证复印件；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（4）注册地公安部门核发的车辆登记证和行驶证复印件；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（5）车辆用途及车辆运营相关资质证明；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（6）5年内不转让车辆的承诺；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（7）经营车辆租赁业务的企业，需提供相关资质证明，并保障用于租赁的新能源汽车正常安全行驶；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（8）私人消费者购买新能源乘用车的还需提供购车者身份证复印件（非本市户籍的需一并提供社保缴纳证明，本地各县(市)户籍的，向户口所在县（市）申请）；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（9）其他需要说明的材料。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上述相关材料，经市交通运输局审核后报市财政局拨付市级补贴资金。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（二）充电设施建设补贴资金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市级充电设施建设补贴按省补要求的程序和标准执行，由省级先行审批，市级补贴作为省补的配套资金。资金按季拨付。 各地推广应用牵头部门于季度结束后15个工作日内，向市财政局、市交通运输局提交本地区充电设施建设申请拨付资金报告、新能源汽车推广应用市级财政补贴资金汇总表（充电设施建设）（附件2－2）、相关申请材料情况或方案，并提供以下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（1）新能源汽车推广应用市级财政补贴资金申请表（充电设施建设）（附件3－2）；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（2）企业营业执照、组织机构代码、税务登记证复印件；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（3）项目备案批复文件复印件；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（4）项目建设和运营规划书；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（5）建设成本预算，有关设备的购置合同、发票，工程建设委托合同等；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（6）省辖市新能源汽车推广应用牵头部门组织的项目验收合格材料；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（7）其他需要说明的材料。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（三）资金拨付程序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列入市年度推广应用计划的，且属于公共服务领域的购买者，市级财政补贴资金由市财政部门拨付给所在地财政部门或公共服务领域消费者。对计划外（其他社会法人和私人消费者）的补贴，购买者属各区的，由市与区按照财政体制结算总量留成率分别负担；购买者属各县（市）的，由各县（市）分别负责，并及时兑付补贴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私人消费者购置新能源乘用车，属于市级财政补贴范围内的，补贴资金由市财政部门拨付给汽车销售机构（4S店），属于各县（市）财政补贴范围内的，补贴资金由当地财政部门拨付给汽车销售机构（4S店），汽车销售机构 （4S店）以扣除补贴后的价格与私人消费者结算；充电设施建设市级补贴资金由市财政部门拨付给所在地财政部门或建设运营单位。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四、其他要求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一）享受市级财政补贴资金的新能源汽车购买者注册地限于本市范围内，且5年内不得转让（购买者因企业破产等原因确需转让的需报市新能源汽车推广应用办公室备案，且只能在注册地范围内转让、过户）；新能源客车及专用车使用范围仅限于本市范围内；非本市户籍私人消费者购买新能源乘用车申请财政补贴资金的，需在注册地缴纳一年以上的社会保险基金；享受市级财政补贴资金的公共服务领域充电设施原则上不得移除，因规划调整等原因确需移除的需报市新能源汽车推广应用办公室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二）新能源汽车生产企业应保障产品的安全可靠，具有保证新能源汽车正常使用的售后服务能力，在推广应用的市（县）建有1个以上的服务站，并负责对废旧电池进行回收和处理；应按照国家《新能源汽车推广应用工程推荐车型目录》要求对消费者提供质量保证。购置新能源客车或专用车的企业或单位应具备正常使用相关车辆的能力和正当合理用途，并保证车辆的安全运行，营运车辆应符合《江苏省道路运输条例》有关规定。公共服务领域充电设施建设运营单位应保障充电设施正常安全使用。各地新能源车推广应用牵头单位要做好备案核查工作，对未列入市年度推广应用计划，不属于公共服务领域的消费购买者，其市级补贴由备案地同级财政部门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五、申请市级财政补贴资金的新能源汽车购买者、销售机构、公共服务领域充电设施建设运营单位对所提交申请材料的真实性负责；新能源汽车推广应用牵头部门负责对本地区新能源汽车市级财政资金申请材料进行审核，财政部门负责按补贴标准核实并及时拨付资金。对提供虚假信息、无法保证新能源汽车正常运行、汽车技术参数不满足要求等骗取市级财政补贴奖励资金的，将追缴补贴奖励资金、取消补贴奖励资格，并按照《中华人民共和国预算法》、《财政违法行为处罚处分条例》、《江苏省财政监督办法》予以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六、各地应根据《2016年南通市新能源汽车推广应用市级财政补贴实施细则》要求，结合本地实际情况，抓紧制定本地财政补贴实施细则，并于2016年5月底前报市财政局、市交通运输局备案。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七、本实施细则由市财政局和市交通运输局负责解释。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2016年新能源汽车推广应用市级财政补贴标准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一、纯电动乘用车、插电式混合动力（含增程式）乘用车推广应用补助标准（单位：万元/辆）</w:t>
      </w:r>
    </w:p>
    <w:tbl>
      <w:tblPr>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288"/>
        <w:gridCol w:w="1026"/>
        <w:gridCol w:w="1349"/>
        <w:gridCol w:w="2104"/>
        <w:gridCol w:w="1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24" w:hRule="atLeast"/>
          <w:jc w:val="center"/>
        </w:trPr>
        <w:tc>
          <w:tcPr>
            <w:tcW w:w="2288"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车辆类型</w:t>
            </w:r>
          </w:p>
        </w:tc>
        <w:tc>
          <w:tcPr>
            <w:tcW w:w="6228" w:type="dxa"/>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纯电动续驶里程R(工况法、公里)（最高时速不低于100公里）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5" w:hRule="atLeast"/>
          <w:jc w:val="center"/>
        </w:trPr>
        <w:tc>
          <w:tcPr>
            <w:tcW w:w="2288"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outlineLvl w:val="9"/>
              <w:rPr>
                <w:rFonts w:hint="eastAsia" w:ascii="仿宋" w:hAnsi="仿宋" w:eastAsia="仿宋" w:cs="仿宋"/>
                <w:i w:val="0"/>
                <w:color w:val="1F1F1F"/>
                <w:sz w:val="28"/>
                <w:szCs w:val="28"/>
              </w:rPr>
            </w:pPr>
          </w:p>
        </w:tc>
        <w:tc>
          <w:tcPr>
            <w:tcW w:w="10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100≤R＜150</w:t>
            </w:r>
          </w:p>
        </w:tc>
        <w:tc>
          <w:tcPr>
            <w:tcW w:w="13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150≤R＜250</w:t>
            </w:r>
          </w:p>
        </w:tc>
        <w:tc>
          <w:tcPr>
            <w:tcW w:w="210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R≥250</w:t>
            </w:r>
          </w:p>
        </w:tc>
        <w:tc>
          <w:tcPr>
            <w:tcW w:w="17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R≥50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 w:hRule="atLeast"/>
          <w:jc w:val="center"/>
        </w:trPr>
        <w:tc>
          <w:tcPr>
            <w:tcW w:w="228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纯电动乘用车</w:t>
            </w:r>
          </w:p>
        </w:tc>
        <w:tc>
          <w:tcPr>
            <w:tcW w:w="10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1</w:t>
            </w:r>
          </w:p>
        </w:tc>
        <w:tc>
          <w:tcPr>
            <w:tcW w:w="13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1.5</w:t>
            </w:r>
          </w:p>
        </w:tc>
        <w:tc>
          <w:tcPr>
            <w:tcW w:w="210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2</w:t>
            </w:r>
          </w:p>
        </w:tc>
        <w:tc>
          <w:tcPr>
            <w:tcW w:w="17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9" w:hRule="atLeast"/>
          <w:jc w:val="center"/>
        </w:trPr>
        <w:tc>
          <w:tcPr>
            <w:tcW w:w="228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插电式混合动力乘用车（含增程式）</w:t>
            </w:r>
          </w:p>
        </w:tc>
        <w:tc>
          <w:tcPr>
            <w:tcW w:w="10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w:t>
            </w:r>
          </w:p>
        </w:tc>
        <w:tc>
          <w:tcPr>
            <w:tcW w:w="13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w:t>
            </w:r>
          </w:p>
        </w:tc>
        <w:tc>
          <w:tcPr>
            <w:tcW w:w="210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w:t>
            </w:r>
          </w:p>
        </w:tc>
        <w:tc>
          <w:tcPr>
            <w:tcW w:w="174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1</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二、纯电动、插电式混合动力（含增程式）等客车推广应用补助标准（单位：万元/辆）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333333"/>
          <w:sz w:val="28"/>
          <w:szCs w:val="28"/>
          <w:u w:val="none"/>
          <w:bdr w:val="none" w:color="auto" w:sz="0" w:space="0"/>
          <w:vertAlign w:val="baseline"/>
        </w:rPr>
        <w:fldChar w:fldCharType="begin"/>
      </w:r>
      <w:r>
        <w:rPr>
          <w:rFonts w:hint="eastAsia" w:ascii="仿宋" w:hAnsi="仿宋" w:eastAsia="仿宋" w:cs="仿宋"/>
          <w:b w:val="0"/>
          <w:i w:val="0"/>
          <w:color w:val="333333"/>
          <w:sz w:val="28"/>
          <w:szCs w:val="28"/>
          <w:u w:val="none"/>
          <w:bdr w:val="none" w:color="auto" w:sz="0" w:space="0"/>
          <w:vertAlign w:val="baseline"/>
        </w:rPr>
        <w:instrText xml:space="preserve">INCLUDEPICTURE \d "http://www.evpartner.com/uploads/ueditor/image/201606/086360099488727016497031248.jpg" \* MERGEFORMATINET </w:instrText>
      </w:r>
      <w:r>
        <w:rPr>
          <w:rFonts w:hint="eastAsia" w:ascii="仿宋" w:hAnsi="仿宋" w:eastAsia="仿宋" w:cs="仿宋"/>
          <w:b w:val="0"/>
          <w:i w:val="0"/>
          <w:color w:val="333333"/>
          <w:sz w:val="28"/>
          <w:szCs w:val="28"/>
          <w:u w:val="none"/>
          <w:bdr w:val="none" w:color="auto" w:sz="0" w:space="0"/>
          <w:vertAlign w:val="baseline"/>
        </w:rPr>
        <w:fldChar w:fldCharType="separate"/>
      </w:r>
      <w:r>
        <w:rPr>
          <w:rFonts w:hint="eastAsia" w:ascii="仿宋" w:hAnsi="仿宋" w:eastAsia="仿宋" w:cs="仿宋"/>
          <w:b w:val="0"/>
          <w:i w:val="0"/>
          <w:color w:val="333333"/>
          <w:sz w:val="28"/>
          <w:szCs w:val="28"/>
          <w:u w:val="none"/>
          <w:bdr w:val="none" w:color="auto" w:sz="0" w:space="0"/>
          <w:vertAlign w:val="baseline"/>
        </w:rPr>
        <w:drawing>
          <wp:inline distT="0" distB="0" distL="114300" distR="114300">
            <wp:extent cx="5715000" cy="3743325"/>
            <wp:effectExtent l="0" t="0" r="0" b="9525"/>
            <wp:docPr id="7" name="图片 4" descr="纯电动、插电式混合动力（含增程式）等客车推广应用补助标准（单位：万元/辆）">
              <a:hlinkClick xmlns:a="http://schemas.openxmlformats.org/drawingml/2006/main" r:id="rId4" tooltip="纯电动、插电式混合动力（含增程式）等客车推广应用补助标准（单位：万元/辆）"/>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纯电动、插电式混合动力（含增程式）等客车推广应用补助标准（单位：万元/辆）"/>
                    <pic:cNvPicPr>
                      <a:picLocks noChangeAspect="1"/>
                    </pic:cNvPicPr>
                  </pic:nvPicPr>
                  <pic:blipFill>
                    <a:blip r:embed="rId5" r:link="rId6"/>
                    <a:stretch>
                      <a:fillRect/>
                    </a:stretch>
                  </pic:blipFill>
                  <pic:spPr>
                    <a:xfrm>
                      <a:off x="0" y="0"/>
                      <a:ext cx="5715000" cy="3743325"/>
                    </a:xfrm>
                    <a:prstGeom prst="rect">
                      <a:avLst/>
                    </a:prstGeom>
                    <a:noFill/>
                    <a:ln w="9525">
                      <a:noFill/>
                    </a:ln>
                  </pic:spPr>
                </pic:pic>
              </a:graphicData>
            </a:graphic>
          </wp:inline>
        </w:drawing>
      </w:r>
      <w:r>
        <w:rPr>
          <w:rFonts w:hint="eastAsia" w:ascii="仿宋" w:hAnsi="仿宋" w:eastAsia="仿宋" w:cs="仿宋"/>
          <w:b w:val="0"/>
          <w:i w:val="0"/>
          <w:color w:val="333333"/>
          <w:sz w:val="28"/>
          <w:szCs w:val="28"/>
          <w:u w:val="none"/>
          <w:bdr w:val="none" w:color="auto" w:sz="0" w:space="0"/>
          <w:vertAlign w:val="baseli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三、纯电动、插电式混合动力（含增程式）专用车、货车推广应用补助标准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插电式混合动力（含增程式）专用车、货车每辆补贴1.5万元；纯电动专用车、货车按电池容量每千瓦时补助400元（最高补贴不超过3万元）。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四、燃料电池汽车推广应用补助标准（单位：万元/辆）</w:t>
      </w:r>
    </w:p>
    <w:tbl>
      <w:tblPr>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221"/>
        <w:gridCol w:w="5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jc w:val="center"/>
        </w:trPr>
        <w:tc>
          <w:tcPr>
            <w:tcW w:w="322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车辆类型</w:t>
            </w:r>
          </w:p>
        </w:tc>
        <w:tc>
          <w:tcPr>
            <w:tcW w:w="52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补助标准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322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燃料电池乘用车</w:t>
            </w:r>
          </w:p>
        </w:tc>
        <w:tc>
          <w:tcPr>
            <w:tcW w:w="52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322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燃料电池轻型客车、货车</w:t>
            </w:r>
          </w:p>
        </w:tc>
        <w:tc>
          <w:tcPr>
            <w:tcW w:w="52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jc w:val="center"/>
        </w:trPr>
        <w:tc>
          <w:tcPr>
            <w:tcW w:w="322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燃料电池大中型客车、中重型货车</w:t>
            </w:r>
          </w:p>
        </w:tc>
        <w:tc>
          <w:tcPr>
            <w:tcW w:w="529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10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附件2－1：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新能源汽车推广应用市级财政补贴资金申请汇总表（车辆购置）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（201    年）推广应用城市：       单位：辆、万元</w:t>
      </w:r>
    </w:p>
    <w:tbl>
      <w:tblPr>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798"/>
        <w:gridCol w:w="915"/>
        <w:gridCol w:w="1008"/>
        <w:gridCol w:w="947"/>
        <w:gridCol w:w="948"/>
        <w:gridCol w:w="772"/>
        <w:gridCol w:w="912"/>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65" w:hRule="atLeast"/>
          <w:jc w:val="center"/>
        </w:trPr>
        <w:tc>
          <w:tcPr>
            <w:tcW w:w="179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推广单位（或销售单位）</w:t>
            </w:r>
          </w:p>
        </w:tc>
        <w:tc>
          <w:tcPr>
            <w:tcW w:w="9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车辆类型</w:t>
            </w:r>
          </w:p>
        </w:tc>
        <w:tc>
          <w:tcPr>
            <w:tcW w:w="100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车辆型号</w:t>
            </w: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推广数量</w:t>
            </w:r>
          </w:p>
        </w:tc>
        <w:tc>
          <w:tcPr>
            <w:tcW w:w="94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申请补贴资金</w:t>
            </w:r>
          </w:p>
        </w:tc>
        <w:tc>
          <w:tcPr>
            <w:tcW w:w="7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其中：已补贴资金</w:t>
            </w: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需清算资金</w:t>
            </w:r>
          </w:p>
        </w:tc>
        <w:tc>
          <w:tcPr>
            <w:tcW w:w="12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1798"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0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4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2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5" w:hRule="atLeast"/>
          <w:jc w:val="center"/>
        </w:trPr>
        <w:tc>
          <w:tcPr>
            <w:tcW w:w="179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outlineLvl w:val="9"/>
              <w:rPr>
                <w:rFonts w:hint="eastAsia" w:ascii="仿宋" w:hAnsi="仿宋" w:eastAsia="仿宋" w:cs="仿宋"/>
                <w:i w:val="0"/>
                <w:color w:val="1F1F1F"/>
                <w:sz w:val="28"/>
                <w:szCs w:val="28"/>
              </w:rPr>
            </w:pPr>
          </w:p>
        </w:tc>
        <w:tc>
          <w:tcPr>
            <w:tcW w:w="9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0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4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2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1798"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0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4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2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179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outlineLvl w:val="9"/>
              <w:rPr>
                <w:rFonts w:hint="eastAsia" w:ascii="仿宋" w:hAnsi="仿宋" w:eastAsia="仿宋" w:cs="仿宋"/>
                <w:i w:val="0"/>
                <w:color w:val="1F1F1F"/>
                <w:sz w:val="28"/>
                <w:szCs w:val="28"/>
              </w:rPr>
            </w:pPr>
          </w:p>
        </w:tc>
        <w:tc>
          <w:tcPr>
            <w:tcW w:w="9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0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4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2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5" w:hRule="atLeast"/>
          <w:jc w:val="center"/>
        </w:trPr>
        <w:tc>
          <w:tcPr>
            <w:tcW w:w="1798"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0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4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2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5" w:hRule="atLeast"/>
          <w:jc w:val="center"/>
        </w:trPr>
        <w:tc>
          <w:tcPr>
            <w:tcW w:w="179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outlineLvl w:val="9"/>
              <w:rPr>
                <w:rFonts w:hint="eastAsia" w:ascii="仿宋" w:hAnsi="仿宋" w:eastAsia="仿宋" w:cs="仿宋"/>
                <w:i w:val="0"/>
                <w:color w:val="1F1F1F"/>
                <w:sz w:val="28"/>
                <w:szCs w:val="28"/>
              </w:rPr>
            </w:pPr>
          </w:p>
        </w:tc>
        <w:tc>
          <w:tcPr>
            <w:tcW w:w="9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0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4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2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85" w:hRule="atLeast"/>
          <w:jc w:val="center"/>
        </w:trPr>
        <w:tc>
          <w:tcPr>
            <w:tcW w:w="179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w:t>
            </w:r>
          </w:p>
        </w:tc>
        <w:tc>
          <w:tcPr>
            <w:tcW w:w="9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0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4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2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jc w:val="center"/>
        </w:trPr>
        <w:tc>
          <w:tcPr>
            <w:tcW w:w="179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合       计</w:t>
            </w:r>
          </w:p>
        </w:tc>
        <w:tc>
          <w:tcPr>
            <w:tcW w:w="9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0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4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2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85" w:hRule="atLeast"/>
          <w:jc w:val="center"/>
        </w:trPr>
        <w:tc>
          <w:tcPr>
            <w:tcW w:w="179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县（市、区）推广应用牵头部门审核意见：</w:t>
            </w:r>
          </w:p>
        </w:tc>
        <w:tc>
          <w:tcPr>
            <w:tcW w:w="192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县（市、区）财政部门审核意见：</w:t>
            </w:r>
          </w:p>
        </w:tc>
        <w:tc>
          <w:tcPr>
            <w:tcW w:w="4795"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县（市、区）推广应用牵头部门联系人和联系电话：</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注：1、车辆类型按照本细则附件1的分类填写。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2、列入财政部门预算的行政、事业等单位以财政性资金购买新能源汽车的，需填列“车辆类型、车辆型号、推广数量”栏，并在“备注栏”标注“预算单位”；地方补贴均由市级财政负担的单位，在“备注栏”标注“市属”；经营汽车租赁业务的单位，在“备注栏”标注“租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附件2－2：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新能源汽车推广应用市级财政补贴资金申请汇总表（充电设施建设）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bdr w:val="none" w:color="auto" w:sz="0" w:space="0"/>
          <w:vertAlign w:val="baseline"/>
        </w:rPr>
      </w:pPr>
      <w:r>
        <w:rPr>
          <w:rFonts w:hint="eastAsia" w:ascii="仿宋" w:hAnsi="仿宋" w:eastAsia="仿宋" w:cs="仿宋"/>
          <w:b w:val="0"/>
          <w:i w:val="0"/>
          <w:color w:val="1F1F1F"/>
          <w:sz w:val="28"/>
          <w:szCs w:val="28"/>
          <w:bdr w:val="none" w:color="auto" w:sz="0" w:space="0"/>
          <w:vertAlign w:val="baseline"/>
        </w:rPr>
        <w:t>（填表日期：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推广应用城市：                单位：个、千瓦、万元</w:t>
      </w:r>
    </w:p>
    <w:tbl>
      <w:tblPr>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12"/>
        <w:gridCol w:w="999"/>
        <w:gridCol w:w="932"/>
        <w:gridCol w:w="592"/>
        <w:gridCol w:w="445"/>
        <w:gridCol w:w="912"/>
        <w:gridCol w:w="912"/>
        <w:gridCol w:w="2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5" w:hRule="atLeast"/>
          <w:jc w:val="center"/>
        </w:trPr>
        <w:tc>
          <w:tcPr>
            <w:tcW w:w="1612"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建设运营单位</w:t>
            </w:r>
          </w:p>
        </w:tc>
        <w:tc>
          <w:tcPr>
            <w:tcW w:w="999"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建设地点</w:t>
            </w:r>
          </w:p>
        </w:tc>
        <w:tc>
          <w:tcPr>
            <w:tcW w:w="1969"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交流充电</w:t>
            </w:r>
          </w:p>
        </w:tc>
        <w:tc>
          <w:tcPr>
            <w:tcW w:w="1824"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直流充电</w:t>
            </w:r>
          </w:p>
        </w:tc>
        <w:tc>
          <w:tcPr>
            <w:tcW w:w="2112"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申请补贴资金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61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outlineLvl w:val="9"/>
              <w:rPr>
                <w:rFonts w:hint="eastAsia" w:ascii="仿宋" w:hAnsi="仿宋" w:eastAsia="仿宋" w:cs="仿宋"/>
                <w:i w:val="0"/>
                <w:color w:val="1F1F1F"/>
                <w:sz w:val="28"/>
                <w:szCs w:val="28"/>
              </w:rPr>
            </w:pPr>
          </w:p>
        </w:tc>
        <w:tc>
          <w:tcPr>
            <w:tcW w:w="999"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outlineLvl w:val="9"/>
              <w:rPr>
                <w:rFonts w:hint="eastAsia" w:ascii="仿宋" w:hAnsi="仿宋" w:eastAsia="仿宋" w:cs="仿宋"/>
                <w:i w:val="0"/>
                <w:color w:val="1F1F1F"/>
                <w:sz w:val="28"/>
                <w:szCs w:val="28"/>
              </w:rPr>
            </w:pPr>
          </w:p>
        </w:tc>
        <w:tc>
          <w:tcPr>
            <w:tcW w:w="9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桩数</w:t>
            </w:r>
          </w:p>
        </w:tc>
        <w:tc>
          <w:tcPr>
            <w:tcW w:w="1037"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总功率</w:t>
            </w:r>
          </w:p>
        </w:tc>
        <w:tc>
          <w:tcPr>
            <w:tcW w:w="91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桩数</w:t>
            </w:r>
          </w:p>
        </w:tc>
        <w:tc>
          <w:tcPr>
            <w:tcW w:w="91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总功率</w:t>
            </w:r>
          </w:p>
        </w:tc>
        <w:tc>
          <w:tcPr>
            <w:tcW w:w="211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jc w:val="center"/>
        </w:trPr>
        <w:tc>
          <w:tcPr>
            <w:tcW w:w="1612"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9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3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37"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21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61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outlineLvl w:val="9"/>
              <w:rPr>
                <w:rFonts w:hint="eastAsia" w:ascii="仿宋" w:hAnsi="仿宋" w:eastAsia="仿宋" w:cs="仿宋"/>
                <w:i w:val="0"/>
                <w:color w:val="1F1F1F"/>
                <w:sz w:val="28"/>
                <w:szCs w:val="28"/>
              </w:rPr>
            </w:pPr>
          </w:p>
        </w:tc>
        <w:tc>
          <w:tcPr>
            <w:tcW w:w="99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3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37"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21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5" w:hRule="atLeast"/>
          <w:jc w:val="center"/>
        </w:trPr>
        <w:tc>
          <w:tcPr>
            <w:tcW w:w="1612"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9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3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37"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21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5" w:hRule="atLeast"/>
          <w:jc w:val="center"/>
        </w:trPr>
        <w:tc>
          <w:tcPr>
            <w:tcW w:w="161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outlineLvl w:val="9"/>
              <w:rPr>
                <w:rFonts w:hint="eastAsia" w:ascii="仿宋" w:hAnsi="仿宋" w:eastAsia="仿宋" w:cs="仿宋"/>
                <w:i w:val="0"/>
                <w:color w:val="1F1F1F"/>
                <w:sz w:val="28"/>
                <w:szCs w:val="28"/>
              </w:rPr>
            </w:pPr>
          </w:p>
        </w:tc>
        <w:tc>
          <w:tcPr>
            <w:tcW w:w="99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3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37"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21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1612"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9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3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37"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21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5" w:hRule="atLeast"/>
          <w:jc w:val="center"/>
        </w:trPr>
        <w:tc>
          <w:tcPr>
            <w:tcW w:w="161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outlineLvl w:val="9"/>
              <w:rPr>
                <w:rFonts w:hint="eastAsia" w:ascii="仿宋" w:hAnsi="仿宋" w:eastAsia="仿宋" w:cs="仿宋"/>
                <w:i w:val="0"/>
                <w:color w:val="1F1F1F"/>
                <w:sz w:val="28"/>
                <w:szCs w:val="28"/>
              </w:rPr>
            </w:pPr>
          </w:p>
        </w:tc>
        <w:tc>
          <w:tcPr>
            <w:tcW w:w="99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3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37"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21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5" w:hRule="atLeast"/>
          <w:jc w:val="center"/>
        </w:trPr>
        <w:tc>
          <w:tcPr>
            <w:tcW w:w="1612"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9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3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37"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21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5" w:hRule="atLeast"/>
          <w:jc w:val="center"/>
        </w:trPr>
        <w:tc>
          <w:tcPr>
            <w:tcW w:w="161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outlineLvl w:val="9"/>
              <w:rPr>
                <w:rFonts w:hint="eastAsia" w:ascii="仿宋" w:hAnsi="仿宋" w:eastAsia="仿宋" w:cs="仿宋"/>
                <w:i w:val="0"/>
                <w:color w:val="1F1F1F"/>
                <w:sz w:val="28"/>
                <w:szCs w:val="28"/>
              </w:rPr>
            </w:pPr>
          </w:p>
        </w:tc>
        <w:tc>
          <w:tcPr>
            <w:tcW w:w="99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3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37"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21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jc w:val="center"/>
        </w:trPr>
        <w:tc>
          <w:tcPr>
            <w:tcW w:w="16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w:t>
            </w:r>
          </w:p>
        </w:tc>
        <w:tc>
          <w:tcPr>
            <w:tcW w:w="99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3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37"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21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jc w:val="center"/>
        </w:trPr>
        <w:tc>
          <w:tcPr>
            <w:tcW w:w="16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合   计</w:t>
            </w:r>
          </w:p>
        </w:tc>
        <w:tc>
          <w:tcPr>
            <w:tcW w:w="99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3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37"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21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75" w:hRule="atLeast"/>
          <w:jc w:val="center"/>
        </w:trPr>
        <w:tc>
          <w:tcPr>
            <w:tcW w:w="161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县（市、区）推广应用牵头部门审核意见：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 </w:t>
            </w:r>
          </w:p>
        </w:tc>
        <w:tc>
          <w:tcPr>
            <w:tcW w:w="2523"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县（市、区）财政部门审核意见：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 </w:t>
            </w:r>
          </w:p>
        </w:tc>
        <w:tc>
          <w:tcPr>
            <w:tcW w:w="4381"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县（市、区）推广应用牵头部门联系人和联系电话：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 </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附件3－1：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新能源汽车推广应用市级财政补贴资金申请表（车辆购置）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（201   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申请单位：（盖章）                  联系人及电话：</w:t>
      </w:r>
    </w:p>
    <w:tbl>
      <w:tblPr>
        <w:tblW w:w="8510" w:type="dxa"/>
        <w:jc w:val="center"/>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424"/>
        <w:gridCol w:w="839"/>
        <w:gridCol w:w="964"/>
        <w:gridCol w:w="964"/>
        <w:gridCol w:w="1090"/>
        <w:gridCol w:w="713"/>
        <w:gridCol w:w="1090"/>
        <w:gridCol w:w="713"/>
        <w:gridCol w:w="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80" w:hRule="atLeast"/>
          <w:jc w:val="center"/>
        </w:trPr>
        <w:tc>
          <w:tcPr>
            <w:tcW w:w="14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车辆类型</w:t>
            </w:r>
          </w:p>
        </w:tc>
        <w:tc>
          <w:tcPr>
            <w:tcW w:w="83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车辆型号</w:t>
            </w:r>
          </w:p>
        </w:tc>
        <w:tc>
          <w:tcPr>
            <w:tcW w:w="96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车长（米）</w:t>
            </w:r>
          </w:p>
        </w:tc>
        <w:tc>
          <w:tcPr>
            <w:tcW w:w="96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Ekg</w:t>
            </w:r>
          </w:p>
        </w:tc>
        <w:tc>
          <w:tcPr>
            <w:tcW w:w="1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电池组容量（KWH）</w:t>
            </w: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续驶里程（公里）</w:t>
            </w:r>
          </w:p>
        </w:tc>
        <w:tc>
          <w:tcPr>
            <w:tcW w:w="1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车辆识别代码（VIN）</w:t>
            </w: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补贴标准（万元/辆）</w:t>
            </w: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申请补贴资金（万元）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4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6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6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4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6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6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4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6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6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4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6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6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4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6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6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4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6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96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1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42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合    计</w:t>
            </w:r>
          </w:p>
        </w:tc>
        <w:tc>
          <w:tcPr>
            <w:tcW w:w="83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w:t>
            </w:r>
          </w:p>
        </w:tc>
        <w:tc>
          <w:tcPr>
            <w:tcW w:w="96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w:t>
            </w:r>
          </w:p>
        </w:tc>
        <w:tc>
          <w:tcPr>
            <w:tcW w:w="96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w:t>
            </w:r>
          </w:p>
        </w:tc>
        <w:tc>
          <w:tcPr>
            <w:tcW w:w="1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w:t>
            </w: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w:t>
            </w:r>
          </w:p>
        </w:tc>
        <w:tc>
          <w:tcPr>
            <w:tcW w:w="1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w:t>
            </w: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w:t>
            </w:r>
          </w:p>
        </w:tc>
        <w:tc>
          <w:tcPr>
            <w:tcW w:w="71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注：车辆类型按照本细则附件1的分类填写。纯电动客车需填车长、Ekg、续驶里程；混合动力客车需填车长、续驶里程；乘用车需填续驶里程；专用车、货车需填电池组容量。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附件3－2：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新能源汽车推广应用市级财政补贴资金申请表（充电设施建设）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申请单位：（盖章）                  联系人及电话：         填表日期：</w:t>
      </w:r>
    </w:p>
    <w:tbl>
      <w:tblPr>
        <w:tblW w:w="8511" w:type="dxa"/>
        <w:jc w:val="center"/>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14"/>
        <w:gridCol w:w="730"/>
        <w:gridCol w:w="730"/>
        <w:gridCol w:w="730"/>
        <w:gridCol w:w="730"/>
        <w:gridCol w:w="730"/>
        <w:gridCol w:w="833"/>
        <w:gridCol w:w="833"/>
        <w:gridCol w:w="522"/>
        <w:gridCol w:w="833"/>
        <w:gridCol w:w="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50" w:hRule="atLeast"/>
          <w:jc w:val="center"/>
        </w:trPr>
        <w:tc>
          <w:tcPr>
            <w:tcW w:w="1214"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建设内容</w:t>
            </w:r>
          </w:p>
        </w:tc>
        <w:tc>
          <w:tcPr>
            <w:tcW w:w="73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建设地点</w:t>
            </w:r>
          </w:p>
        </w:tc>
        <w:tc>
          <w:tcPr>
            <w:tcW w:w="2920"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建设成本（万元）</w:t>
            </w:r>
          </w:p>
        </w:tc>
        <w:tc>
          <w:tcPr>
            <w:tcW w:w="1666"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交流充电</w:t>
            </w:r>
          </w:p>
        </w:tc>
        <w:tc>
          <w:tcPr>
            <w:tcW w:w="135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直流充电</w:t>
            </w:r>
          </w:p>
        </w:tc>
        <w:tc>
          <w:tcPr>
            <w:tcW w:w="626"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申请补贴资金（万元）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214"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outlineLvl w:val="9"/>
              <w:rPr>
                <w:rFonts w:hint="eastAsia" w:ascii="仿宋" w:hAnsi="仿宋" w:eastAsia="仿宋" w:cs="仿宋"/>
                <w:i w:val="0"/>
                <w:color w:val="1F1F1F"/>
                <w:sz w:val="28"/>
                <w:szCs w:val="28"/>
              </w:rPr>
            </w:pPr>
          </w:p>
        </w:tc>
        <w:tc>
          <w:tcPr>
            <w:tcW w:w="73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总成本</w:t>
            </w: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设备采购成本</w:t>
            </w: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电网增容成本</w:t>
            </w: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其它成本</w:t>
            </w: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桩数（个）</w:t>
            </w: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总功率（KW）</w:t>
            </w:r>
          </w:p>
        </w:tc>
        <w:tc>
          <w:tcPr>
            <w:tcW w:w="5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桩数(个)</w:t>
            </w: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总功率（KW）</w:t>
            </w:r>
          </w:p>
        </w:tc>
        <w:tc>
          <w:tcPr>
            <w:tcW w:w="62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121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5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62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121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5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62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121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5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62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121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5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62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121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5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62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21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合    计</w:t>
            </w: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X</w:t>
            </w: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7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5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83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c>
          <w:tcPr>
            <w:tcW w:w="62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center"/>
              <w:outlineLvl w:val="9"/>
              <w:rPr>
                <w:rFonts w:hint="eastAsia" w:ascii="仿宋" w:hAnsi="仿宋" w:eastAsia="仿宋" w:cs="仿宋"/>
                <w:i w:val="0"/>
                <w:color w:val="1F1F1F"/>
                <w:sz w:val="28"/>
                <w:szCs w:val="28"/>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备注：设备采购成本包括配电设备、充换电设备、通讯设备、电缆（导线）购置费用等；其它成本包括站内设备安装、电缆（导线）施工、项目建设检测费及管理费等。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附件4: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单位载质量能量消耗量评价指标说明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为更科学地评价纯电动汽车技术水平，特提出“单位载质量电能消耗量（Ekg）”指标，单位Wh/km·kg，四舍五入至小数点后两位。计算公式如下：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333333"/>
          <w:sz w:val="28"/>
          <w:szCs w:val="28"/>
          <w:u w:val="none"/>
          <w:bdr w:val="none" w:color="auto" w:sz="0" w:space="0"/>
          <w:vertAlign w:val="baseline"/>
        </w:rPr>
        <w:fldChar w:fldCharType="begin"/>
      </w:r>
      <w:r>
        <w:rPr>
          <w:rFonts w:hint="eastAsia" w:ascii="仿宋" w:hAnsi="仿宋" w:eastAsia="仿宋" w:cs="仿宋"/>
          <w:b w:val="0"/>
          <w:i w:val="0"/>
          <w:color w:val="333333"/>
          <w:sz w:val="28"/>
          <w:szCs w:val="28"/>
          <w:u w:val="none"/>
          <w:bdr w:val="none" w:color="auto" w:sz="0" w:space="0"/>
          <w:vertAlign w:val="baseline"/>
        </w:rPr>
        <w:instrText xml:space="preserve">INCLUDEPICTURE \d "http://www.evpartner.com/uploads/ueditor/image/201606/086360099476776732979351175.png" \* MERGEFORMATINET </w:instrText>
      </w:r>
      <w:r>
        <w:rPr>
          <w:rFonts w:hint="eastAsia" w:ascii="仿宋" w:hAnsi="仿宋" w:eastAsia="仿宋" w:cs="仿宋"/>
          <w:b w:val="0"/>
          <w:i w:val="0"/>
          <w:color w:val="333333"/>
          <w:sz w:val="28"/>
          <w:szCs w:val="28"/>
          <w:u w:val="none"/>
          <w:bdr w:val="none" w:color="auto" w:sz="0" w:space="0"/>
          <w:vertAlign w:val="baseline"/>
        </w:rPr>
        <w:fldChar w:fldCharType="separate"/>
      </w:r>
      <w:r>
        <w:rPr>
          <w:rFonts w:hint="eastAsia" w:ascii="仿宋" w:hAnsi="仿宋" w:eastAsia="仿宋" w:cs="仿宋"/>
          <w:b w:val="0"/>
          <w:i w:val="0"/>
          <w:color w:val="333333"/>
          <w:sz w:val="28"/>
          <w:szCs w:val="28"/>
          <w:u w:val="none"/>
          <w:bdr w:val="none" w:color="auto" w:sz="0" w:space="0"/>
          <w:vertAlign w:val="baseline"/>
        </w:rPr>
        <w:drawing>
          <wp:inline distT="0" distB="0" distL="114300" distR="114300">
            <wp:extent cx="762000" cy="485775"/>
            <wp:effectExtent l="0" t="0" r="0" b="8255"/>
            <wp:docPr id="3" name="图片 5" descr="IMG_2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8" r:link="rId9"/>
                    <a:stretch>
                      <a:fillRect/>
                    </a:stretch>
                  </pic:blipFill>
                  <pic:spPr>
                    <a:xfrm>
                      <a:off x="0" y="0"/>
                      <a:ext cx="762000" cy="485775"/>
                    </a:xfrm>
                    <a:prstGeom prst="rect">
                      <a:avLst/>
                    </a:prstGeom>
                    <a:noFill/>
                    <a:ln w="9525">
                      <a:noFill/>
                    </a:ln>
                  </pic:spPr>
                </pic:pic>
              </a:graphicData>
            </a:graphic>
          </wp:inline>
        </w:drawing>
      </w:r>
      <w:r>
        <w:rPr>
          <w:rFonts w:hint="eastAsia" w:ascii="仿宋" w:hAnsi="仿宋" w:eastAsia="仿宋" w:cs="仿宋"/>
          <w:b w:val="0"/>
          <w:i w:val="0"/>
          <w:color w:val="333333"/>
          <w:sz w:val="28"/>
          <w:szCs w:val="28"/>
          <w:u w:val="none"/>
          <w:bdr w:val="none" w:color="auto" w:sz="0" w:space="0"/>
          <w:vertAlign w:val="baseli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E表示电能消耗率，试验检测项。电动汽车GB/T 18386《电动汽车能量消耗率和续驶里程试验方法》试验中消耗的电能除以行驶里程所得的值，单位Wh/km（乘用车、专用车采用工况法，客车采用40km/h等速法测试）；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M表示附加质量，车辆基本参数。GB/T 18386检测试验中的所需附加质量，单位kg，具体计算如下：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 1.最大允许装载质量小于或等于180kg，附加质量=最大允许装载质量；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 2.最大允许装载质量大于180kg，但小于360kg，附加质量=180kg；</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 3.最大允许装载质量大于或等于360kg，附加质量=1/2最大允许装载质量。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注：按GB/T 3730.2《道路车辆 质量 词汇和代码》中定义：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最大允许装载质量=最大允许总质量-整车整备质量。</w:t>
      </w:r>
    </w:p>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outlineLvl w:val="9"/>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0"/>
    <w:family w:val="auto"/>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61337"/>
    <w:rsid w:val="096613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image" Target="http://www.evpartner.com/uploads/ueditor/image/201606/086360099476776732979351175.png" TargetMode="External"/><Relationship Id="rId8" Type="http://schemas.openxmlformats.org/officeDocument/2006/relationships/image" Target="media/image2.png"/><Relationship Id="rId7" Type="http://schemas.openxmlformats.org/officeDocument/2006/relationships/hyperlink" Target="http://www.evpartner.com/uploads/ueditor/image/201606/086360099476776732979351175.png" TargetMode="External"/><Relationship Id="rId6" Type="http://schemas.openxmlformats.org/officeDocument/2006/relationships/image" Target="http://www.evpartner.com/uploads/ueditor/image/201606/086360099488727016497031248.jpg" TargetMode="External"/><Relationship Id="rId5" Type="http://schemas.openxmlformats.org/officeDocument/2006/relationships/image" Target="media/image1.jpeg"/><Relationship Id="rId4" Type="http://schemas.openxmlformats.org/officeDocument/2006/relationships/hyperlink" Target="http://www.evpartner.com/uploads/ueditor/image/201606/086360099488727016497031248.jpg" TargetMode="Externa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2016-06-12T06:25:00Z</dcterms:created>
  <dc:creator>lenovo-101</dc:creator>
  <cp:lastModifiedBy>lenovo-101</cp:lastModifiedBy>
  <dcterms:modified xsi:type="dcterms:W3CDTF">2016-06-12T06:34:24Z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