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DDDDDD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44"/>
          <w:szCs w:val="44"/>
        </w:rPr>
        <w:t>2016年北京新能源小客车不再摇号 指标额度为6万个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1月7日，北京市小客车指标办发布了关于2016年小客车指标总量和配置比例的通告，明确了2016年小客车指标年度配额为15万个，其中普通指标额度9万个，示范应用新能源指标额度6万个。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值得关注的是，自2016年起新能源小客车指标向通过资格审核的申请人直接配置，不再进行摇号。按照申请时间先后排序，如果新能源小客车指标申请人数超过6万，超过部分按照申请时间顺序轮候，在下一年度优先配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instrText xml:space="preserve">INCLUDEPICTURE \d "http://m.d1ev.com/d/file/contents/2016/01/568e1d04d41a6.jpg" \* MERGEFORMATINET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4762500" cy="3333750"/>
            <wp:effectExtent l="0" t="0" r="0" b="0"/>
            <wp:docPr id="1" name="图片 1" descr="2016年起新能源小客车不再摇号 指标额度为6万个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年起新能源小客车不再摇号 指标额度为6万个 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以下为通告全文：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关于2016年小客车指标总量和配置比例的通告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根据《北京市小客车数量调控暂行规定》(市政府令第227号)及其《实施细则》(2013年修订)的有关规定，经市交通行政主管部门会同市发展改革、公安交通、环境保护、科学技术等相关行政主管部门研究并报请市人民政府批准，现就2016年北京市小客车指标额度及配置比例等有关事项通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一、2016年小客车指标年度配额为15万个，其中普通指标额度9万个，示范应用新能源指标额度6万个。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二、2016年小客车指标配置比例如下：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1.普通小客车指标。个人指标额度占年度指标配额的90%，单位指标额度占年度指标配额的6%，营运小客车指标额度占年度指标配额的4%；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2.示范应用新能源小客车指标。个人指标额度占年度指标配额的85%，单位指标额度占年度指标配额的5%，营运小客车指标额度占年度指标配额的10%；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三、自2016年起新能源小客车指标向通过资格审核的申请人直接配置，不再进行摇号。按照申请时间先后排序，如果新能源小客车指标申请人数超过6万，超过部分按照申请时间顺序轮候，在下一年度优先配置。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四、调整普通小客车指标摇号阶梯中签率进阶规则。参加摇号6次以内的申请人为第一阶梯，中签率为基准中签率。每参加摇号6次进阶一级，中签率为基准中签率的相应倍数。摇号池中全部申请人数据将按新规则自动调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特此通告。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北京市小客车指标调控管理办公室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  <w:t>2016年1月7日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107A"/>
    <w:rsid w:val="43F610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m.d1ev.com/d/file/contents/2016/01/568e1d04d41a6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2016-02-16T09:42:00Z</dcterms:created>
  <dc:creator>Administrator</dc:creator>
  <cp:lastModifiedBy>Administrator</cp:lastModifiedBy>
  <dcterms:modified xsi:type="dcterms:W3CDTF">2016-02-16T09:44:21Z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